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08" w:rsidRPr="008609DE" w:rsidRDefault="00A06108" w:rsidP="00A06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9DE">
        <w:rPr>
          <w:rFonts w:ascii="Times New Roman" w:hAnsi="Times New Roman" w:cs="Times New Roman"/>
          <w:b/>
          <w:sz w:val="24"/>
          <w:szCs w:val="24"/>
          <w:u w:val="single"/>
        </w:rPr>
        <w:t>ENGINEERING CHEMISTRY LABORATORY</w:t>
      </w:r>
    </w:p>
    <w:p w:rsidR="00A06108" w:rsidRPr="008609DE" w:rsidRDefault="00A06108" w:rsidP="00A061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 Narrow" w:hAnsi="Times New Roman" w:cs="Times New Roman"/>
          <w:b/>
          <w:i/>
          <w:sz w:val="24"/>
          <w:szCs w:val="24"/>
        </w:rPr>
      </w:pPr>
      <w:r w:rsidRPr="008609DE">
        <w:rPr>
          <w:rFonts w:ascii="Times New Roman" w:eastAsia="Arial Narrow" w:hAnsi="Times New Roman" w:cs="Times New Roman"/>
          <w:b/>
          <w:i/>
          <w:sz w:val="24"/>
          <w:szCs w:val="24"/>
        </w:rPr>
        <w:t xml:space="preserve">(New Regulations </w:t>
      </w:r>
      <w:proofErr w:type="spellStart"/>
      <w:r w:rsidRPr="008609DE">
        <w:rPr>
          <w:rFonts w:ascii="Times New Roman" w:eastAsia="Arial Narrow" w:hAnsi="Times New Roman" w:cs="Times New Roman"/>
          <w:b/>
          <w:i/>
          <w:sz w:val="24"/>
          <w:szCs w:val="24"/>
        </w:rPr>
        <w:t>w.e.f</w:t>
      </w:r>
      <w:proofErr w:type="spellEnd"/>
      <w:r w:rsidRPr="008609DE">
        <w:rPr>
          <w:rFonts w:ascii="Times New Roman" w:eastAsia="Arial Narrow" w:hAnsi="Times New Roman" w:cs="Times New Roman"/>
          <w:b/>
          <w:i/>
          <w:sz w:val="24"/>
          <w:szCs w:val="24"/>
        </w:rPr>
        <w:t>. 2019-2020)</w:t>
      </w:r>
    </w:p>
    <w:p w:rsidR="00A06108" w:rsidRPr="008609DE" w:rsidRDefault="00A06108" w:rsidP="00A06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proofErr w:type="gramStart"/>
      <w:r w:rsidRPr="008609DE">
        <w:rPr>
          <w:rFonts w:ascii="Times New Roman" w:eastAsia="Arial Narrow" w:hAnsi="Times New Roman" w:cs="Times New Roman"/>
          <w:b/>
          <w:sz w:val="24"/>
          <w:szCs w:val="24"/>
        </w:rPr>
        <w:t>I B.Tech.</w:t>
      </w:r>
      <w:proofErr w:type="gramEnd"/>
      <w:r w:rsidRPr="008609DE">
        <w:rPr>
          <w:rFonts w:ascii="Times New Roman" w:eastAsia="Arial Narrow" w:hAnsi="Times New Roman" w:cs="Times New Roman"/>
          <w:b/>
          <w:sz w:val="24"/>
          <w:szCs w:val="24"/>
        </w:rPr>
        <w:t xml:space="preserve"> – I Semester</w:t>
      </w:r>
    </w:p>
    <w:p w:rsidR="00A06108" w:rsidRPr="008609DE" w:rsidRDefault="00A06108" w:rsidP="00A06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DE">
        <w:rPr>
          <w:rFonts w:ascii="Times New Roman" w:eastAsia="Arial Narrow" w:hAnsi="Times New Roman" w:cs="Times New Roman"/>
          <w:b/>
          <w:sz w:val="24"/>
          <w:szCs w:val="24"/>
        </w:rPr>
        <w:t>(MECH and CIVIL)</w:t>
      </w:r>
      <w:r w:rsidRPr="00860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108" w:rsidRPr="008609DE" w:rsidRDefault="00A06108" w:rsidP="00A06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704"/>
        <w:gridCol w:w="3330"/>
        <w:gridCol w:w="3330"/>
        <w:gridCol w:w="1170"/>
      </w:tblGrid>
      <w:tr w:rsidR="00A06108" w:rsidRPr="008609DE" w:rsidTr="00C03073">
        <w:trPr>
          <w:trHeight w:val="327"/>
        </w:trPr>
        <w:tc>
          <w:tcPr>
            <w:tcW w:w="2086" w:type="dxa"/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34" w:type="dxa"/>
            <w:gridSpan w:val="2"/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3330" w:type="dxa"/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70" w:type="dxa"/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06108" w:rsidRPr="008609DE" w:rsidTr="00C03073">
        <w:trPr>
          <w:trHeight w:val="262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A06108" w:rsidRPr="008609DE" w:rsidTr="00C03073">
        <w:trPr>
          <w:trHeight w:val="620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A06108" w:rsidRPr="008609DE" w:rsidRDefault="00A06108" w:rsidP="00C0307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A06108" w:rsidRPr="008609DE" w:rsidRDefault="00A06108" w:rsidP="00C0307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06108" w:rsidRPr="008609DE" w:rsidRDefault="00A06108" w:rsidP="00C030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06108" w:rsidRPr="008609DE" w:rsidRDefault="00A06108" w:rsidP="00C030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06108" w:rsidRPr="008609DE" w:rsidRDefault="00A06108" w:rsidP="00C03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108" w:rsidRPr="008609DE" w:rsidTr="00C03073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108" w:rsidRPr="008609DE" w:rsidRDefault="00A06108" w:rsidP="00C030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08" w:rsidRPr="008609DE" w:rsidTr="00C03073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2086" w:type="dxa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:rsidR="00A06108" w:rsidRPr="008609DE" w:rsidTr="00C03073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086" w:type="dxa"/>
            <w:vMerge w:val="restart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sz w:val="24"/>
                <w:szCs w:val="24"/>
              </w:rPr>
              <w:t>Determine the cell constant and conductance of solutions</w:t>
            </w:r>
          </w:p>
        </w:tc>
      </w:tr>
      <w:tr w:rsidR="00A06108" w:rsidRPr="008609DE" w:rsidTr="00C03073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086" w:type="dxa"/>
            <w:vMerge/>
          </w:tcPr>
          <w:p w:rsidR="00A06108" w:rsidRPr="008609DE" w:rsidRDefault="00A06108" w:rsidP="00C03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</w:tcPr>
          <w:p w:rsidR="00A06108" w:rsidRPr="008609DE" w:rsidRDefault="00A06108" w:rsidP="00C030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sz w:val="24"/>
                <w:szCs w:val="24"/>
              </w:rPr>
              <w:t>prepare advanced polymer materials</w:t>
            </w:r>
          </w:p>
        </w:tc>
      </w:tr>
      <w:tr w:rsidR="00A06108" w:rsidRPr="008609DE" w:rsidTr="00C03073">
        <w:tblPrEx>
          <w:tblLook w:val="0000" w:firstRow="0" w:lastRow="0" w:firstColumn="0" w:lastColumn="0" w:noHBand="0" w:noVBand="0"/>
        </w:tblPrEx>
        <w:trPr>
          <w:trHeight w:val="1873"/>
        </w:trPr>
        <w:tc>
          <w:tcPr>
            <w:tcW w:w="2086" w:type="dxa"/>
          </w:tcPr>
          <w:p w:rsidR="00A06108" w:rsidRPr="008609DE" w:rsidRDefault="00A06108" w:rsidP="00C0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08" w:rsidRPr="008609DE" w:rsidRDefault="00A06108" w:rsidP="00C0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08" w:rsidRPr="008609DE" w:rsidRDefault="00A06108" w:rsidP="00C0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08" w:rsidRPr="008609DE" w:rsidRDefault="00A06108" w:rsidP="00C0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534" w:type="dxa"/>
            <w:gridSpan w:val="4"/>
          </w:tcPr>
          <w:p w:rsidR="00A06108" w:rsidRPr="008609DE" w:rsidRDefault="00A06108" w:rsidP="00C030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Minimum of 8 experiments to be completed out of the following:</w:t>
            </w:r>
          </w:p>
          <w:p w:rsidR="00A06108" w:rsidRPr="008609DE" w:rsidRDefault="00A06108" w:rsidP="00C03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total hardness of water by EDTA method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total alkalinity of water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Estimation of chlorides using potassium chromate indicator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Determination of cell constant and conductance of solutions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Conductometric</w:t>
            </w:r>
            <w:proofErr w:type="spellEnd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titration of strong acid </w:t>
            </w:r>
            <w:proofErr w:type="spellStart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Vs</w:t>
            </w:r>
            <w:proofErr w:type="spellEnd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strong base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Conductometric</w:t>
            </w:r>
            <w:proofErr w:type="spellEnd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titration of weak acid </w:t>
            </w:r>
            <w:proofErr w:type="spellStart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Vs</w:t>
            </w:r>
            <w:proofErr w:type="spellEnd"/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strong base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pH of unknown solution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Potentiometry</w:t>
            </w:r>
            <w:proofErr w:type="spellEnd"/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 xml:space="preserve"> - determination of redox potentials and </w:t>
            </w:r>
            <w:proofErr w:type="spellStart"/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emfs</w:t>
            </w:r>
            <w:proofErr w:type="spellEnd"/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 xml:space="preserve">Determination of Strength of an acid in </w:t>
            </w:r>
            <w:proofErr w:type="spellStart"/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Pb</w:t>
            </w:r>
            <w:proofErr w:type="spellEnd"/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-Acid battery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Preparation of a polymer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viscosity of oils with Redwood viscometer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sz w:val="24"/>
                <w:szCs w:val="24"/>
              </w:rPr>
              <w:t>Adsorption of acetic acid by charcoal</w:t>
            </w:r>
          </w:p>
        </w:tc>
      </w:tr>
      <w:tr w:rsidR="00A06108" w:rsidRPr="008609DE" w:rsidTr="00C03073">
        <w:tblPrEx>
          <w:tblLook w:val="0000" w:firstRow="0" w:lastRow="0" w:firstColumn="0" w:lastColumn="0" w:noHBand="0" w:noVBand="0"/>
        </w:tblPrEx>
        <w:trPr>
          <w:trHeight w:val="1873"/>
        </w:trPr>
        <w:tc>
          <w:tcPr>
            <w:tcW w:w="2086" w:type="dxa"/>
          </w:tcPr>
          <w:p w:rsidR="00A06108" w:rsidRPr="008609DE" w:rsidRDefault="00A06108" w:rsidP="00C03073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06108" w:rsidRPr="008609DE" w:rsidRDefault="00A06108" w:rsidP="00C0307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06108" w:rsidRPr="008609DE" w:rsidRDefault="00A06108" w:rsidP="00C0307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A06108" w:rsidRPr="008609DE" w:rsidRDefault="00A06108" w:rsidP="00C03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gridSpan w:val="4"/>
          </w:tcPr>
          <w:p w:rsidR="00A06108" w:rsidRPr="008609DE" w:rsidRDefault="00A06108" w:rsidP="00C03073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 xml:space="preserve">Vogel’s text books of quantitative chemical analysis, Mendham </w:t>
            </w:r>
            <w:proofErr w:type="gramStart"/>
            <w:r w:rsidRPr="008609DE">
              <w:rPr>
                <w:rFonts w:ascii="Times New Roman" w:hAnsi="Times New Roman"/>
                <w:sz w:val="24"/>
                <w:szCs w:val="24"/>
              </w:rPr>
              <w:t>et</w:t>
            </w:r>
            <w:proofErr w:type="gramEnd"/>
            <w:r w:rsidRPr="008609DE">
              <w:rPr>
                <w:rFonts w:ascii="Times New Roman" w:hAnsi="Times New Roman"/>
                <w:sz w:val="24"/>
                <w:szCs w:val="24"/>
              </w:rPr>
              <w:t xml:space="preserve"> all, person publications.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>Chemistry lab manual – KN Jayaveera, Subbareddy &amp; Chandrasekher.</w:t>
            </w:r>
          </w:p>
          <w:p w:rsidR="00A06108" w:rsidRPr="008609DE" w:rsidRDefault="00A06108" w:rsidP="00A06108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 xml:space="preserve">Instrumental methods of chemical analysis – </w:t>
            </w:r>
            <w:proofErr w:type="gramStart"/>
            <w:r w:rsidRPr="008609DE">
              <w:rPr>
                <w:rFonts w:ascii="Times New Roman" w:hAnsi="Times New Roman"/>
                <w:sz w:val="24"/>
                <w:szCs w:val="24"/>
              </w:rPr>
              <w:t>Chatwal  &amp;</w:t>
            </w:r>
            <w:proofErr w:type="gramEnd"/>
            <w:r w:rsidRPr="008609DE">
              <w:rPr>
                <w:rFonts w:ascii="Times New Roman" w:hAnsi="Times New Roman"/>
                <w:sz w:val="24"/>
                <w:szCs w:val="24"/>
              </w:rPr>
              <w:t xml:space="preserve"> Anand Himalaya publications.</w:t>
            </w:r>
          </w:p>
        </w:tc>
      </w:tr>
    </w:tbl>
    <w:p w:rsidR="00A06108" w:rsidRPr="008609DE" w:rsidRDefault="00A06108" w:rsidP="00A06108">
      <w:pPr>
        <w:rPr>
          <w:rFonts w:ascii="Times New Roman" w:hAnsi="Times New Roman" w:cs="Times New Roman"/>
          <w:sz w:val="24"/>
          <w:szCs w:val="24"/>
        </w:rPr>
      </w:pPr>
    </w:p>
    <w:p w:rsidR="003B29EF" w:rsidRDefault="003B29EF">
      <w:bookmarkStart w:id="0" w:name="_GoBack"/>
      <w:bookmarkEnd w:id="0"/>
    </w:p>
    <w:sectPr w:rsidR="003B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456"/>
    <w:multiLevelType w:val="hybridMultilevel"/>
    <w:tmpl w:val="0F66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56C7D"/>
    <w:multiLevelType w:val="hybridMultilevel"/>
    <w:tmpl w:val="2C90EDB6"/>
    <w:lvl w:ilvl="0" w:tplc="F83EF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08"/>
    <w:rsid w:val="003B29EF"/>
    <w:rsid w:val="00A0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0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06108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A06108"/>
    <w:rPr>
      <w:rFonts w:ascii="Calibri" w:eastAsia="Calibri" w:hAnsi="Calibri" w:cs="Times New Roman"/>
      <w:color w:val="000000"/>
      <w:u w:color="000000"/>
      <w:lang w:val="en-US" w:eastAsia="en-IN"/>
    </w:rPr>
  </w:style>
  <w:style w:type="paragraph" w:styleId="NoSpacing">
    <w:name w:val="No Spacing"/>
    <w:uiPriority w:val="1"/>
    <w:qFormat/>
    <w:rsid w:val="00A06108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0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06108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A06108"/>
    <w:rPr>
      <w:rFonts w:ascii="Calibri" w:eastAsia="Calibri" w:hAnsi="Calibri" w:cs="Times New Roman"/>
      <w:color w:val="000000"/>
      <w:u w:color="000000"/>
      <w:lang w:val="en-US" w:eastAsia="en-IN"/>
    </w:rPr>
  </w:style>
  <w:style w:type="paragraph" w:styleId="NoSpacing">
    <w:name w:val="No Spacing"/>
    <w:uiPriority w:val="1"/>
    <w:qFormat/>
    <w:rsid w:val="00A06108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NBKR</cp:lastModifiedBy>
  <cp:revision>1</cp:revision>
  <dcterms:created xsi:type="dcterms:W3CDTF">2019-07-17T10:14:00Z</dcterms:created>
  <dcterms:modified xsi:type="dcterms:W3CDTF">2019-07-17T10:14:00Z</dcterms:modified>
</cp:coreProperties>
</file>